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240" w:beforeAutospacing="0" w:after="240" w:afterAutospacing="0" w:line="400" w:lineRule="exact"/>
        <w:jc w:val="center"/>
        <w:rPr>
          <w:rFonts w:hint="default" w:ascii="方正小标宋简体" w:hAnsi="微软雅黑" w:eastAsia="方正小标宋简体" w:cs="微软雅黑"/>
          <w:b w:val="0"/>
          <w:sz w:val="36"/>
          <w:szCs w:val="36"/>
        </w:rPr>
      </w:pPr>
      <w:bookmarkStart w:id="0" w:name="_Hlk42498777"/>
      <w:r>
        <w:rPr>
          <w:rFonts w:ascii="方正小标宋简体" w:hAnsi="微软雅黑" w:eastAsia="方正小标宋简体" w:cs="微软雅黑"/>
          <w:b w:val="0"/>
          <w:sz w:val="36"/>
          <w:szCs w:val="36"/>
        </w:rPr>
        <w:t>附件一：北京交通大学（威海）</w:t>
      </w:r>
      <w:r>
        <w:rPr>
          <w:rFonts w:hint="eastAsia" w:ascii="方正小标宋简体" w:hAnsi="微软雅黑" w:eastAsia="方正小标宋简体" w:cs="微软雅黑"/>
          <w:b w:val="0"/>
          <w:sz w:val="36"/>
          <w:szCs w:val="36"/>
          <w:lang w:val="en-US" w:eastAsia="zh-CN"/>
        </w:rPr>
        <w:t>2022年</w:t>
      </w:r>
      <w:r>
        <w:rPr>
          <w:rFonts w:ascii="方正小标宋简体" w:hAnsi="微软雅黑" w:eastAsia="方正小标宋简体" w:cs="微软雅黑"/>
          <w:b w:val="0"/>
          <w:sz w:val="36"/>
          <w:szCs w:val="36"/>
        </w:rPr>
        <w:t>招聘岗位一览表</w:t>
      </w:r>
    </w:p>
    <w:bookmarkEnd w:id="0"/>
    <w:tbl>
      <w:tblPr>
        <w:tblStyle w:val="6"/>
        <w:tblW w:w="14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110"/>
        <w:gridCol w:w="1763"/>
        <w:gridCol w:w="709"/>
        <w:gridCol w:w="5867"/>
        <w:gridCol w:w="4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ind w:left="-8" w:leftChars="-4" w:firstLine="8" w:firstLineChars="4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highlight w:val="none"/>
              </w:rPr>
              <w:t>序号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highlight w:val="none"/>
              </w:rPr>
              <w:t>所属部门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highlight w:val="none"/>
              </w:rPr>
              <w:t>岗位名称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highlight w:val="none"/>
              </w:rPr>
              <w:t>岗位数量</w:t>
            </w:r>
          </w:p>
        </w:tc>
        <w:tc>
          <w:tcPr>
            <w:tcW w:w="58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highlight w:val="none"/>
              </w:rPr>
              <w:t>岗位要求</w:t>
            </w:r>
          </w:p>
        </w:tc>
        <w:tc>
          <w:tcPr>
            <w:tcW w:w="47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highlight w:val="none"/>
              </w:rPr>
              <w:t>岗位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highlight w:val="none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6" w:hRule="atLeast"/>
          <w:jc w:val="center"/>
        </w:trPr>
        <w:tc>
          <w:tcPr>
            <w:tcW w:w="666" w:type="dxa"/>
            <w:shd w:val="clear" w:color="auto" w:fill="auto"/>
            <w:vAlign w:val="center"/>
          </w:tcPr>
          <w:p>
            <w:pPr>
              <w:pStyle w:val="9"/>
              <w:widowControl/>
              <w:ind w:left="-141" w:leftChars="-67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1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信息中心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核心网络及出口网络技术岗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1</w:t>
            </w:r>
          </w:p>
        </w:tc>
        <w:tc>
          <w:tcPr>
            <w:tcW w:w="5867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基本素质：自我学习能力强，善于思考和分析问题，具备良好的团队协作精神, 工作积极主动、责任心强；热爱祖国，拥护中国共产党的领导，身体健康，踏实肯干，具有奉献精神；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专业要求：计算机、通信、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>电子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信息类及相关专业；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熟悉或了解以下专业技能：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IP路由交换技术，华为、H3C等主流网络产品（交换机、路由器、防火墙、WLAN等）、主流防火墙产品配置和调优；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TCP/IP协议、OSPF、BGP路由协议的原理及规划部署，具有实际部署、运维经验;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具有丰富的网络故障排查和解决经验优先，具备网络架构规划设计、性能优化的能力优先；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有权威网络相关证书者优先，有大型网络规划设计、部署运维经验者优先；</w:t>
            </w:r>
          </w:p>
          <w:p>
            <w:pPr>
              <w:widowControl/>
              <w:numPr>
                <w:ilvl w:val="0"/>
                <w:numId w:val="2"/>
              </w:numPr>
              <w:ind w:left="0" w:leftChars="0" w:firstLine="400" w:firstLineChars="0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自学能力、动手能力、思考分析解决问题能力强者优先。</w:t>
            </w:r>
          </w:p>
        </w:tc>
        <w:tc>
          <w:tcPr>
            <w:tcW w:w="4764" w:type="dxa"/>
            <w:shd w:val="clear" w:color="auto" w:fill="auto"/>
            <w:vAlign w:val="top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.负责校区网络的规划、设计、设备和系统选型、建设、管理和运维工作；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.配合完成校区网络信息安全工作，配合做好全校信息安全信息系统安全，校园网络安全监测、等级保护工作、上网行为监管等相关工作；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.负责校区网络的运维体系、管理办法、巡检制度的建立以及文档资料编制等工作；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.完成节假日、周末、寒暑假等非工作时间的IT基础设施相关的应急处理工作。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6" w:type="dxa"/>
            <w:shd w:val="clear" w:color="auto" w:fill="auto"/>
            <w:vAlign w:val="center"/>
          </w:tcPr>
          <w:p>
            <w:pPr>
              <w:pStyle w:val="9"/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0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:highlight w:val="none"/>
                <w:lang w:val="en-US" w:eastAsia="zh-CN"/>
              </w:rPr>
              <w:t>实验中心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:highlight w:val="none"/>
                <w:lang w:val="en-US" w:eastAsia="zh-CN"/>
              </w:rPr>
              <w:t>公共计算机课程实验室实验员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867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  <w:t>基本素质：遵纪守法，爱岗敬业，恪守职业道德，热爱本职工作，有良好的师德师风和社会责任感，工作积极主动，有责任心，具备良好的团队协作精神和沟通表达能力。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  <w:t>2.专业要求：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  <w:t>本科及研究生阶段均为计算机、软件工程或电子信息类相关专业，掌握计算机硬、软件及网络等专业知识，具备计算机系统与网络系统的安装与优化、安全与维护等方面的实践能力，熟悉软件开发技术和工具；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  <w:t>英语六级或IELTS（不少于5.5分）或TOEFL（不少于72分）或GRE（不少于1300分/新标准不少于260分）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  <w:t>具有良好的中、英文书面及口头表达能力和沟通能力，具有良好的专业英语水平，能够熟练使用英语与外籍教师和学生进行文字和口头交流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eastAsia="zh-CN"/>
              </w:rPr>
              <w:t>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  <w:t>熟练使用office等办公软件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  <w:t>精通C/C++、JAVA或python语言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  <w:t>精通Windows和Linux操作系统的使用和高级部署功能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  <w:t>能够独立完成计算机软硬件的安装维护与故障排除工作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  <w:t>熟悉机房管理等软件、有高校实验室管理工作经验者优先；</w:t>
            </w:r>
          </w:p>
        </w:tc>
        <w:tc>
          <w:tcPr>
            <w:tcW w:w="4764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  <w:t>负责协助组织、协调、落实实验教学计划和任务，保证计算机专业实验室教学实验工作的正常运转，做好实验室的安全管理工作；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  <w:t>负责计算机专业实验室的实验、教学文件的存档及评估资料的收集、建档工作；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  <w:t>负责协调实验室的课程安排，在上课期间为学生和教师提供及时的软硬件技术支持；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  <w:t>负责计算机专业实验室软硬件安装维护工作：包括所有电脑及中控、投影、功放等多媒体设备的硬件运维工作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  <w:t>实验室专业软件资源、服务器资源平台维护工作；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  <w:t xml:space="preserve">负责计算机专业实验室的大学生创新创业训练计划的管理、勤工助学学生的管理工作；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  <w:t>完成校区和部门领导交办的其它工作。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666" w:type="dxa"/>
            <w:shd w:val="clear" w:color="auto" w:fill="auto"/>
            <w:vAlign w:val="center"/>
          </w:tcPr>
          <w:p>
            <w:pPr>
              <w:pStyle w:val="9"/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实验中心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:highlight w:val="none"/>
              </w:rPr>
              <w:t>数字媒体艺术专业实验室实验员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867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  <w:t>1.专业要求：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  <w:t>工业工程、工业设计、数字媒体艺术、数字媒体技术（工学）、交互设计等；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  <w:t>2.语言能力：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  <w:t>英语六级或IELTS（不少于5.5分）或TOEFL（不少于72分）或GRE（不少于1300分/新标准不少于260分）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  <w:t>有国外留学或国外工作经历者优先考虑；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  <w:t>动手能力和学习能力强，能够快速上手并熟练使用实验常用的仪器设备者优先考虑。常用的仪器设备包括但不限于：激光切割机，三维打印机，三维扫描仪，以及需要手工操作的切割、钻孔和打磨设备等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eastAsia="zh-CN"/>
              </w:rPr>
              <w:t>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  <w:t>熟练使用office等办公软件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  <w:t>熟练应用 2D设计和3D设计的相关软件，并具备相关软件的编程能力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  <w:t>具备安装、调试数字媒体艺术专业实验室所使用的相关软件的能力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eastAsia="zh-CN"/>
              </w:rPr>
              <w:t>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  <w:t>德才兼备，爱学生，爱教育事业，语言表达能力强，有责任心、有安全意识和规范管理意识。</w:t>
            </w:r>
          </w:p>
        </w:tc>
        <w:tc>
          <w:tcPr>
            <w:tcW w:w="4764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  <w:t>协助数字媒体艺术专业的任课教师指导学生使用相关工具、仪器设备进行设计制作或实验；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  <w:t>负责数字媒体艺术专业实验室的日常管理与运行工作；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  <w:t>负责实验设备与耗材的管理，包括实验仪器的调试和使用、设备的采购及设备账目的管理等；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  <w:t>负责实验室管理方面的工作：协助建立实验室各项规章制度，定期检查、落实各项规章制度贯彻执行情况；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  <w:t>负责数字媒体艺术专业实验室的技术维护工作，包括实验室内所有机器设备的硬件技术支持及技术维护工作；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  <w:t>负责数字媒体艺术专业实验室的安全工作：定期进行安全检查；定期维护设备，保证设备安全；积极完成上级单位布置的实验室安全的相关工作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eastAsia="zh-CN"/>
              </w:rPr>
              <w:t>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  <w:t>完成领导交付的其它工作。</w:t>
            </w:r>
          </w:p>
        </w:tc>
      </w:tr>
    </w:tbl>
    <w:p/>
    <w:sectPr>
      <w:pgSz w:w="16838" w:h="11906" w:orient="landscape"/>
      <w:pgMar w:top="510" w:right="720" w:bottom="720" w:left="51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946F92"/>
    <w:multiLevelType w:val="singleLevel"/>
    <w:tmpl w:val="A8946F9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5AC4D052"/>
    <w:multiLevelType w:val="singleLevel"/>
    <w:tmpl w:val="5AC4D0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5YTFmZmUyZjI3YWI5ZjMzOGJhOWZkMjMxNzQ0MTYifQ=="/>
  </w:docVars>
  <w:rsids>
    <w:rsidRoot w:val="005C3794"/>
    <w:rsid w:val="00294419"/>
    <w:rsid w:val="00315871"/>
    <w:rsid w:val="00411C03"/>
    <w:rsid w:val="005320D0"/>
    <w:rsid w:val="005C3794"/>
    <w:rsid w:val="005F149E"/>
    <w:rsid w:val="006C004D"/>
    <w:rsid w:val="00862BDB"/>
    <w:rsid w:val="0095239A"/>
    <w:rsid w:val="00954299"/>
    <w:rsid w:val="00A9506D"/>
    <w:rsid w:val="00B43579"/>
    <w:rsid w:val="00EF0EB3"/>
    <w:rsid w:val="00F06E10"/>
    <w:rsid w:val="00F16701"/>
    <w:rsid w:val="01280D13"/>
    <w:rsid w:val="03432613"/>
    <w:rsid w:val="043F7A41"/>
    <w:rsid w:val="04B3175A"/>
    <w:rsid w:val="054C0512"/>
    <w:rsid w:val="05730606"/>
    <w:rsid w:val="09C33728"/>
    <w:rsid w:val="0C68301E"/>
    <w:rsid w:val="0EBA2FF2"/>
    <w:rsid w:val="0F4415EC"/>
    <w:rsid w:val="110D1283"/>
    <w:rsid w:val="111F4127"/>
    <w:rsid w:val="1346280E"/>
    <w:rsid w:val="1BBC25E7"/>
    <w:rsid w:val="1EEE65F4"/>
    <w:rsid w:val="1FC978CF"/>
    <w:rsid w:val="20664E7D"/>
    <w:rsid w:val="213A0C68"/>
    <w:rsid w:val="214C5285"/>
    <w:rsid w:val="23D81CD2"/>
    <w:rsid w:val="240B5ECF"/>
    <w:rsid w:val="254222DB"/>
    <w:rsid w:val="255F2BC7"/>
    <w:rsid w:val="2AFE390B"/>
    <w:rsid w:val="2B33552E"/>
    <w:rsid w:val="2B52293F"/>
    <w:rsid w:val="2D32083A"/>
    <w:rsid w:val="31EC042B"/>
    <w:rsid w:val="32353CD6"/>
    <w:rsid w:val="357F56DB"/>
    <w:rsid w:val="3727509E"/>
    <w:rsid w:val="37F96DCA"/>
    <w:rsid w:val="3844644E"/>
    <w:rsid w:val="394F0285"/>
    <w:rsid w:val="3D4D2D2E"/>
    <w:rsid w:val="3EBC0D11"/>
    <w:rsid w:val="3F254DA3"/>
    <w:rsid w:val="41996FA5"/>
    <w:rsid w:val="41C045D3"/>
    <w:rsid w:val="44C86D44"/>
    <w:rsid w:val="479B41DE"/>
    <w:rsid w:val="4AA53AB6"/>
    <w:rsid w:val="4BC86ABE"/>
    <w:rsid w:val="50436361"/>
    <w:rsid w:val="50C5366F"/>
    <w:rsid w:val="51785378"/>
    <w:rsid w:val="537D78D3"/>
    <w:rsid w:val="56CC1C43"/>
    <w:rsid w:val="58802868"/>
    <w:rsid w:val="58942122"/>
    <w:rsid w:val="5A1B014F"/>
    <w:rsid w:val="5CA13B8B"/>
    <w:rsid w:val="5CCE7398"/>
    <w:rsid w:val="6A126E4B"/>
    <w:rsid w:val="6AB27A40"/>
    <w:rsid w:val="6AC15721"/>
    <w:rsid w:val="6C9C6D62"/>
    <w:rsid w:val="6DC26EC0"/>
    <w:rsid w:val="6E6655D9"/>
    <w:rsid w:val="6FD76303"/>
    <w:rsid w:val="7023699E"/>
    <w:rsid w:val="76DB25BD"/>
    <w:rsid w:val="775B27CA"/>
    <w:rsid w:val="7C524E1F"/>
    <w:rsid w:val="7D2D2A4F"/>
    <w:rsid w:val="7DA64CC1"/>
    <w:rsid w:val="7F38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8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标题 4 字符"/>
    <w:basedOn w:val="7"/>
    <w:link w:val="2"/>
    <w:semiHidden/>
    <w:qFormat/>
    <w:uiPriority w:val="0"/>
    <w:rPr>
      <w:rFonts w:ascii="宋体" w:hAnsi="宋体" w:eastAsia="宋体" w:cs="Times New Roman"/>
      <w:b/>
      <w:kern w:val="0"/>
      <w:sz w:val="24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1721</Words>
  <Characters>1827</Characters>
  <Lines>10</Lines>
  <Paragraphs>3</Paragraphs>
  <TotalTime>2</TotalTime>
  <ScaleCrop>false</ScaleCrop>
  <LinksUpToDate>false</LinksUpToDate>
  <CharactersWithSpaces>1829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2020-06-08T00:48:00Z</dcterms:created>
  <dc:creator>Zhai Qingyao</dc:creator>
  <cp:lastModifiedBy>胡新磊</cp:lastModifiedBy>
  <cp:lastPrinted>2022-01-09T06:59:00Z</cp:lastPrinted>
  <dcterms:modified xsi:type="dcterms:W3CDTF">2022-06-06T00:11:02Z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9BC2FB2030C34592B9E54C2E0E6B3C50</vt:lpwstr>
  </property>
</Properties>
</file>