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16DA7" w14:textId="426BB94E" w:rsidR="00285C5B" w:rsidRDefault="00E868D1">
      <w:pPr>
        <w:pStyle w:val="a9"/>
        <w:spacing w:line="54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/>
          <w:sz w:val="30"/>
          <w:szCs w:val="30"/>
        </w:rPr>
        <w:t>北京交通大学教职工迎新系统</w:t>
      </w:r>
      <w:r>
        <w:rPr>
          <w:rFonts w:ascii="华文中宋" w:eastAsia="华文中宋" w:hAnsi="华文中宋" w:hint="eastAsia"/>
          <w:sz w:val="30"/>
          <w:szCs w:val="30"/>
        </w:rPr>
        <w:t>使用说明（2</w:t>
      </w:r>
      <w:r>
        <w:rPr>
          <w:rFonts w:ascii="华文中宋" w:eastAsia="华文中宋" w:hAnsi="华文中宋"/>
          <w:sz w:val="30"/>
          <w:szCs w:val="30"/>
        </w:rPr>
        <w:t>023版）</w:t>
      </w:r>
    </w:p>
    <w:p w14:paraId="39B0B9B5" w14:textId="753CCF06" w:rsidR="0089423F" w:rsidRPr="0089423F" w:rsidRDefault="0089423F" w:rsidP="0089423F">
      <w:pPr>
        <w:rPr>
          <w:rFonts w:ascii="华文中宋" w:eastAsia="华文中宋" w:hAnsi="华文中宋" w:cstheme="majorBidi"/>
          <w:b/>
          <w:bCs/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</w:t>
      </w:r>
      <w:r w:rsidRPr="0089423F">
        <w:rPr>
          <w:rFonts w:ascii="华文中宋" w:eastAsia="华文中宋" w:hAnsi="华文中宋" w:cstheme="majorBidi" w:hint="eastAsia"/>
          <w:b/>
          <w:bCs/>
          <w:sz w:val="30"/>
          <w:szCs w:val="30"/>
        </w:rPr>
        <w:t>（适用劳务派遣人员）</w:t>
      </w:r>
    </w:p>
    <w:p w14:paraId="10A861AF" w14:textId="77777777" w:rsidR="00285C5B" w:rsidRDefault="00E868D1">
      <w:pPr>
        <w:spacing w:line="540" w:lineRule="exact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一、系统登录方式</w:t>
      </w:r>
    </w:p>
    <w:p w14:paraId="26B82B07" w14:textId="77777777" w:rsidR="00285C5B" w:rsidRDefault="00E868D1">
      <w:pPr>
        <w:pStyle w:val="ac"/>
        <w:spacing w:beforeLines="50" w:before="156" w:afterLines="50" w:after="156" w:line="540" w:lineRule="exact"/>
        <w:ind w:left="357" w:firstLineChars="0" w:firstLine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输入网址：</w:t>
      </w:r>
      <w:hyperlink r:id="rId7" w:history="1">
        <w:r>
          <w:rPr>
            <w:rStyle w:val="ab"/>
            <w:rFonts w:ascii="华文中宋" w:eastAsia="华文中宋" w:hAnsi="华文中宋"/>
            <w:sz w:val="24"/>
            <w:szCs w:val="24"/>
          </w:rPr>
          <w:t>https://welcome.bjtu.edu.cn/wts/</w:t>
        </w:r>
        <w:r>
          <w:rPr>
            <w:rStyle w:val="ab"/>
            <w:rFonts w:ascii="华文中宋" w:eastAsia="华文中宋" w:hAnsi="华文中宋" w:hint="eastAsia"/>
            <w:sz w:val="24"/>
            <w:szCs w:val="24"/>
            <w:u w:val="none"/>
          </w:rPr>
          <w:t xml:space="preserve">  </w:t>
        </w:r>
        <w:r>
          <w:rPr>
            <w:rFonts w:ascii="华文中宋" w:eastAsia="华文中宋" w:hAnsi="华文中宋" w:hint="eastAsia"/>
            <w:sz w:val="24"/>
            <w:szCs w:val="24"/>
          </w:rPr>
          <w:t>登录系统</w:t>
        </w:r>
      </w:hyperlink>
      <w:r>
        <w:rPr>
          <w:rFonts w:ascii="华文中宋" w:eastAsia="华文中宋" w:hAnsi="华文中宋" w:hint="eastAsia"/>
          <w:sz w:val="24"/>
          <w:szCs w:val="24"/>
        </w:rPr>
        <w:t>。</w:t>
      </w:r>
    </w:p>
    <w:p w14:paraId="025764B8" w14:textId="77777777" w:rsidR="00285C5B" w:rsidRDefault="00E868D1">
      <w:pPr>
        <w:pStyle w:val="ac"/>
        <w:spacing w:beforeLines="50" w:before="156" w:afterLines="50" w:after="156" w:line="540" w:lineRule="exact"/>
        <w:ind w:left="357" w:firstLineChars="0" w:firstLine="0"/>
        <w:rPr>
          <w:rFonts w:ascii="华文中宋" w:eastAsia="华文中宋" w:hAnsi="华文中宋"/>
          <w:b/>
          <w:bCs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账号为</w:t>
      </w:r>
      <w:r>
        <w:rPr>
          <w:rFonts w:ascii="华文中宋" w:eastAsia="华文中宋" w:hAnsi="华文中宋" w:hint="eastAsia"/>
          <w:b/>
          <w:bCs/>
          <w:sz w:val="24"/>
          <w:szCs w:val="24"/>
        </w:rPr>
        <w:t>身份证号</w:t>
      </w:r>
      <w:r>
        <w:rPr>
          <w:rFonts w:ascii="华文中宋" w:eastAsia="华文中宋" w:hAnsi="华文中宋" w:hint="eastAsia"/>
          <w:sz w:val="24"/>
          <w:szCs w:val="24"/>
        </w:rPr>
        <w:t>，密码为</w:t>
      </w:r>
      <w:r>
        <w:rPr>
          <w:rFonts w:ascii="华文中宋" w:eastAsia="华文中宋" w:hAnsi="华文中宋" w:hint="eastAsia"/>
          <w:b/>
          <w:bCs/>
          <w:sz w:val="24"/>
          <w:szCs w:val="24"/>
        </w:rPr>
        <w:t>身份证号后6位。</w:t>
      </w:r>
    </w:p>
    <w:p w14:paraId="6DBF8AA8" w14:textId="77777777" w:rsidR="00285C5B" w:rsidRDefault="00E868D1">
      <w:pPr>
        <w:pStyle w:val="ac"/>
        <w:spacing w:line="540" w:lineRule="exact"/>
        <w:ind w:firstLineChars="0" w:firstLine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二、操作流程及说明</w:t>
      </w:r>
    </w:p>
    <w:p w14:paraId="6837487D" w14:textId="77777777" w:rsidR="00285C5B" w:rsidRDefault="00E868D1">
      <w:pPr>
        <w:spacing w:beforeLines="50" w:before="156" w:line="5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1、登录系统后，进入</w:t>
      </w:r>
      <w:r>
        <w:rPr>
          <w:rFonts w:ascii="华文中宋" w:eastAsia="华文中宋" w:hAnsi="华文中宋" w:hint="eastAsia"/>
          <w:color w:val="C00000"/>
          <w:sz w:val="24"/>
          <w:szCs w:val="24"/>
        </w:rPr>
        <w:t>“导航须知”</w:t>
      </w:r>
      <w:r>
        <w:rPr>
          <w:rFonts w:ascii="华文中宋" w:eastAsia="华文中宋" w:hAnsi="华文中宋" w:hint="eastAsia"/>
          <w:sz w:val="24"/>
          <w:szCs w:val="24"/>
        </w:rPr>
        <w:t>，请仔细阅读上方的</w:t>
      </w:r>
      <w:r>
        <w:rPr>
          <w:rFonts w:ascii="华文中宋" w:eastAsia="华文中宋" w:hAnsi="华文中宋" w:hint="eastAsia"/>
          <w:color w:val="C00000"/>
          <w:sz w:val="24"/>
          <w:szCs w:val="24"/>
        </w:rPr>
        <w:t>“网上报到须知”</w:t>
      </w:r>
      <w:r>
        <w:rPr>
          <w:rFonts w:ascii="华文中宋" w:eastAsia="华文中宋" w:hAnsi="华文中宋" w:hint="eastAsia"/>
          <w:sz w:val="24"/>
          <w:szCs w:val="24"/>
        </w:rPr>
        <w:t>，准备相关材料。</w:t>
      </w:r>
    </w:p>
    <w:p w14:paraId="2BE4E51D" w14:textId="77777777" w:rsidR="00285C5B" w:rsidRDefault="00E868D1">
      <w:pPr>
        <w:spacing w:beforeLines="50" w:before="156" w:line="5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2、在“导航须知”页面里的</w:t>
      </w:r>
      <w:r>
        <w:rPr>
          <w:rFonts w:ascii="华文中宋" w:eastAsia="华文中宋" w:hAnsi="华文中宋" w:hint="eastAsia"/>
          <w:color w:val="C00000"/>
          <w:sz w:val="24"/>
          <w:szCs w:val="24"/>
        </w:rPr>
        <w:t>“网上报到导航”</w:t>
      </w:r>
      <w:r>
        <w:rPr>
          <w:rFonts w:ascii="华文中宋" w:eastAsia="华文中宋" w:hAnsi="华文中宋" w:hint="eastAsia"/>
          <w:sz w:val="24"/>
          <w:szCs w:val="24"/>
        </w:rPr>
        <w:t>部分，按照序号依次进行报到操作：</w:t>
      </w:r>
    </w:p>
    <w:p w14:paraId="07364D20" w14:textId="77777777" w:rsidR="00285C5B" w:rsidRDefault="00E868D1">
      <w:pPr>
        <w:spacing w:beforeLines="50" w:before="156" w:afterLines="50" w:after="156" w:line="540" w:lineRule="exact"/>
        <w:ind w:leftChars="343" w:left="720"/>
        <w:rPr>
          <w:rFonts w:ascii="华文中宋" w:eastAsia="华文中宋" w:hAnsi="华文中宋"/>
          <w:b/>
          <w:bCs/>
          <w:sz w:val="24"/>
          <w:szCs w:val="24"/>
          <w:shd w:val="clear" w:color="auto" w:fill="FFFFFF"/>
        </w:rPr>
      </w:pPr>
      <w:r>
        <w:rPr>
          <w:rFonts w:ascii="华文中宋" w:eastAsia="华文中宋" w:hAnsi="华文中宋" w:hint="eastAsia"/>
          <w:b/>
          <w:bCs/>
          <w:sz w:val="24"/>
          <w:szCs w:val="24"/>
        </w:rPr>
        <w:t>步骤1：</w:t>
      </w:r>
      <w:r>
        <w:rPr>
          <w:rFonts w:ascii="华文中宋" w:eastAsia="华文中宋" w:hAnsi="华文中宋" w:hint="eastAsia"/>
          <w:sz w:val="24"/>
          <w:szCs w:val="24"/>
        </w:rPr>
        <w:t>在“1</w:t>
      </w:r>
      <w:r>
        <w:rPr>
          <w:rFonts w:ascii="华文中宋" w:eastAsia="华文中宋" w:hAnsi="华文中宋"/>
          <w:sz w:val="24"/>
          <w:szCs w:val="24"/>
        </w:rPr>
        <w:t>.</w:t>
      </w:r>
      <w:r>
        <w:rPr>
          <w:rFonts w:ascii="华文中宋" w:eastAsia="华文中宋" w:hAnsi="华文中宋" w:hint="eastAsia"/>
          <w:sz w:val="24"/>
          <w:szCs w:val="24"/>
        </w:rPr>
        <w:t>信息采集”处，点击</w:t>
      </w:r>
      <w:r>
        <w:rPr>
          <w:rFonts w:ascii="华文中宋" w:eastAsia="华文中宋" w:hAnsi="华文中宋" w:hint="eastAsia"/>
          <w:b/>
          <w:bCs/>
          <w:sz w:val="24"/>
          <w:szCs w:val="24"/>
        </w:rPr>
        <w:t>人事处-人事处入职信息采集，</w:t>
      </w:r>
      <w:r>
        <w:rPr>
          <w:rFonts w:ascii="华文中宋" w:eastAsia="华文中宋" w:hAnsi="华文中宋" w:hint="eastAsia"/>
          <w:sz w:val="24"/>
          <w:szCs w:val="24"/>
        </w:rPr>
        <w:t>填写所有标记有“</w:t>
      </w:r>
      <w:r>
        <w:rPr>
          <w:rFonts w:ascii="华文中宋" w:eastAsia="华文中宋" w:hAnsi="华文中宋" w:hint="eastAsia"/>
          <w:b/>
          <w:bCs/>
          <w:color w:val="FF0000"/>
          <w:sz w:val="24"/>
          <w:szCs w:val="24"/>
        </w:rPr>
        <w:t>*</w:t>
      </w:r>
      <w:r>
        <w:rPr>
          <w:rFonts w:ascii="华文中宋" w:eastAsia="华文中宋" w:hAnsi="华文中宋" w:hint="eastAsia"/>
          <w:sz w:val="24"/>
          <w:szCs w:val="24"/>
        </w:rPr>
        <w:t>”的必填项，上传本人证件照以及入职材料，入职材料需打包成压缩包上传，包含</w:t>
      </w:r>
      <w:r>
        <w:rPr>
          <w:rFonts w:ascii="华文中宋" w:eastAsia="华文中宋" w:hAnsi="华文中宋"/>
          <w:b/>
          <w:bCs/>
          <w:sz w:val="24"/>
          <w:szCs w:val="24"/>
          <w:shd w:val="clear" w:color="auto" w:fill="FFFFFF"/>
        </w:rPr>
        <w:t>身份证照片、户口本照片、离职证明、体检证明、学历学位证书（从大专及以上开始）</w:t>
      </w:r>
      <w:r>
        <w:rPr>
          <w:rFonts w:ascii="华文中宋" w:eastAsia="华文中宋" w:hAnsi="华文中宋" w:hint="eastAsia"/>
          <w:b/>
          <w:bCs/>
          <w:sz w:val="24"/>
          <w:szCs w:val="24"/>
          <w:shd w:val="clear" w:color="auto" w:fill="FFFFFF"/>
        </w:rPr>
        <w:t>、社保缴纳记录等材料</w:t>
      </w:r>
      <w:r>
        <w:rPr>
          <w:rFonts w:ascii="华文中宋" w:eastAsia="华文中宋" w:hAnsi="华文中宋" w:hint="eastAsia"/>
          <w:sz w:val="24"/>
          <w:szCs w:val="24"/>
          <w:shd w:val="clear" w:color="auto" w:fill="FFFFFF"/>
        </w:rPr>
        <w:t>。填报完整无误后，点击“提交”，等待人事处审核。</w:t>
      </w:r>
    </w:p>
    <w:p w14:paraId="493971F5" w14:textId="77777777" w:rsidR="00285C5B" w:rsidRDefault="00E868D1">
      <w:pPr>
        <w:pStyle w:val="ac"/>
        <w:numPr>
          <w:ilvl w:val="0"/>
          <w:numId w:val="1"/>
        </w:numPr>
        <w:spacing w:beforeLines="50" w:before="156" w:afterLines="50" w:after="156" w:line="540" w:lineRule="exact"/>
        <w:ind w:leftChars="400" w:firstLineChars="0"/>
        <w:rPr>
          <w:rFonts w:ascii="华文中宋" w:eastAsia="华文中宋" w:hAnsi="华文中宋"/>
          <w:b/>
          <w:bCs/>
          <w:color w:val="C00000"/>
          <w:sz w:val="24"/>
          <w:szCs w:val="24"/>
          <w:shd w:val="clear" w:color="auto" w:fill="FFFFFF"/>
        </w:rPr>
      </w:pPr>
      <w:r>
        <w:rPr>
          <w:rFonts w:ascii="华文中宋" w:eastAsia="华文中宋" w:hAnsi="华文中宋" w:hint="eastAsia"/>
          <w:color w:val="C00000"/>
          <w:sz w:val="24"/>
          <w:szCs w:val="24"/>
          <w:shd w:val="clear" w:color="auto" w:fill="FFFFFF"/>
        </w:rPr>
        <w:t>若审核通过，可以开始线上跑圈环节</w:t>
      </w:r>
    </w:p>
    <w:p w14:paraId="3BD599B9" w14:textId="77777777" w:rsidR="00285C5B" w:rsidRDefault="00E868D1">
      <w:pPr>
        <w:pStyle w:val="ac"/>
        <w:numPr>
          <w:ilvl w:val="0"/>
          <w:numId w:val="1"/>
        </w:numPr>
        <w:spacing w:beforeLines="50" w:before="156" w:afterLines="50" w:after="156" w:line="540" w:lineRule="exact"/>
        <w:ind w:leftChars="400" w:firstLineChars="0"/>
        <w:rPr>
          <w:rFonts w:ascii="华文中宋" w:eastAsia="华文中宋" w:hAnsi="华文中宋"/>
          <w:b/>
          <w:bCs/>
          <w:sz w:val="24"/>
          <w:szCs w:val="24"/>
          <w:shd w:val="clear" w:color="auto" w:fill="FFFFFF"/>
        </w:rPr>
      </w:pPr>
      <w:r>
        <w:rPr>
          <w:rFonts w:ascii="华文中宋" w:eastAsia="华文中宋" w:hAnsi="华文中宋" w:hint="eastAsia"/>
          <w:color w:val="C00000"/>
          <w:sz w:val="24"/>
          <w:szCs w:val="24"/>
          <w:shd w:val="clear" w:color="auto" w:fill="FFFFFF"/>
        </w:rPr>
        <w:t>若审核不通过，则教职工需要重新填报</w:t>
      </w:r>
    </w:p>
    <w:p w14:paraId="0C772042" w14:textId="46036050" w:rsidR="00285C5B" w:rsidRDefault="00E868D1">
      <w:pPr>
        <w:spacing w:beforeLines="50" w:before="156" w:afterLines="50" w:after="156" w:line="540" w:lineRule="exact"/>
        <w:ind w:leftChars="300" w:left="63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b/>
          <w:bCs/>
          <w:sz w:val="24"/>
          <w:szCs w:val="24"/>
        </w:rPr>
        <w:t>步骤2：</w:t>
      </w:r>
      <w:r>
        <w:rPr>
          <w:rFonts w:ascii="华文中宋" w:eastAsia="华文中宋" w:hAnsi="华文中宋" w:hint="eastAsia"/>
          <w:sz w:val="24"/>
          <w:szCs w:val="24"/>
        </w:rPr>
        <w:t>若步骤1的人事处入职信息采集审核通过后，则在</w:t>
      </w:r>
      <w:r>
        <w:rPr>
          <w:rFonts w:ascii="华文中宋" w:eastAsia="华文中宋" w:hAnsi="华文中宋" w:hint="eastAsia"/>
          <w:color w:val="C00000"/>
          <w:sz w:val="24"/>
          <w:szCs w:val="24"/>
        </w:rPr>
        <w:t>“</w:t>
      </w:r>
      <w:r>
        <w:rPr>
          <w:rFonts w:ascii="华文中宋" w:eastAsia="华文中宋" w:hAnsi="华文中宋"/>
          <w:color w:val="C00000"/>
          <w:sz w:val="24"/>
          <w:szCs w:val="24"/>
        </w:rPr>
        <w:t>2.</w:t>
      </w:r>
      <w:r>
        <w:rPr>
          <w:rFonts w:ascii="华文中宋" w:eastAsia="华文中宋" w:hAnsi="华文中宋" w:hint="eastAsia"/>
          <w:color w:val="C00000"/>
          <w:sz w:val="24"/>
          <w:szCs w:val="24"/>
        </w:rPr>
        <w:t>线上跑圈”</w:t>
      </w:r>
      <w:r>
        <w:rPr>
          <w:rFonts w:ascii="华文中宋" w:eastAsia="华文中宋" w:hAnsi="华文中宋" w:hint="eastAsia"/>
          <w:sz w:val="24"/>
          <w:szCs w:val="24"/>
        </w:rPr>
        <w:t>处可以看到需要完成的跑圈环节，依次点击橙色的跑圈环节，按提示要求进行填报。</w:t>
      </w:r>
    </w:p>
    <w:p w14:paraId="0A92C597" w14:textId="1399B65E" w:rsidR="00953705" w:rsidRDefault="00953705" w:rsidP="00953705">
      <w:pPr>
        <w:spacing w:beforeLines="50" w:before="156" w:afterLines="50" w:after="156" w:line="540" w:lineRule="exact"/>
        <w:ind w:firstLineChars="200" w:firstLine="480"/>
        <w:rPr>
          <w:rFonts w:ascii="华文中宋" w:eastAsia="华文中宋" w:hAnsi="华文中宋"/>
          <w:sz w:val="24"/>
          <w:szCs w:val="24"/>
          <w:u w:val="single"/>
        </w:rPr>
      </w:pPr>
      <w:r>
        <w:rPr>
          <w:rFonts w:ascii="华文中宋" w:eastAsia="华文中宋" w:hAnsi="华文中宋" w:hint="eastAsia"/>
          <w:sz w:val="24"/>
          <w:szCs w:val="24"/>
          <w:u w:val="single"/>
        </w:rPr>
        <w:t>其中“校园一卡通”环节操作说明：</w:t>
      </w:r>
    </w:p>
    <w:p w14:paraId="0AF601B4" w14:textId="0BEB22CA" w:rsidR="00953705" w:rsidRPr="00953705" w:rsidRDefault="00953705" w:rsidP="00953705">
      <w:pPr>
        <w:spacing w:beforeLines="50" w:before="156" w:afterLines="50" w:after="156" w:line="5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lastRenderedPageBreak/>
        <w:t>人事处入职信息采集审核通过后，信息中心会开始制卡，制卡完成</w:t>
      </w:r>
      <w:r w:rsidR="002F7915">
        <w:rPr>
          <w:rFonts w:ascii="华文中宋" w:eastAsia="华文中宋" w:hAnsi="华文中宋" w:hint="eastAsia"/>
          <w:sz w:val="24"/>
          <w:szCs w:val="24"/>
        </w:rPr>
        <w:t>后</w:t>
      </w:r>
      <w:r>
        <w:rPr>
          <w:rFonts w:ascii="华文中宋" w:eastAsia="华文中宋" w:hAnsi="华文中宋" w:hint="eastAsia"/>
          <w:sz w:val="24"/>
          <w:szCs w:val="24"/>
        </w:rPr>
        <w:t>，教职工</w:t>
      </w:r>
      <w:r w:rsidR="00C35352">
        <w:rPr>
          <w:rFonts w:ascii="华文中宋" w:eastAsia="华文中宋" w:hAnsi="华文中宋" w:hint="eastAsia"/>
          <w:sz w:val="24"/>
          <w:szCs w:val="24"/>
        </w:rPr>
        <w:t>凭工作证或身份证到学生活动中心一站式服务大厅领取一卡通。</w:t>
      </w:r>
    </w:p>
    <w:p w14:paraId="43B1A9D8" w14:textId="77777777" w:rsidR="00285C5B" w:rsidRDefault="00E868D1">
      <w:pPr>
        <w:spacing w:beforeLines="50" w:before="156" w:afterLines="50" w:after="156" w:line="540" w:lineRule="exact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</w:t>
      </w:r>
      <w:r>
        <w:rPr>
          <w:rFonts w:ascii="华文中宋" w:eastAsia="华文中宋" w:hAnsi="华文中宋"/>
          <w:sz w:val="24"/>
          <w:szCs w:val="24"/>
        </w:rPr>
        <w:t xml:space="preserve">     </w:t>
      </w:r>
      <w:r>
        <w:rPr>
          <w:rFonts w:ascii="华文中宋" w:eastAsia="华文中宋" w:hAnsi="华文中宋" w:hint="eastAsia"/>
          <w:b/>
          <w:bCs/>
          <w:sz w:val="24"/>
          <w:szCs w:val="24"/>
        </w:rPr>
        <w:t>线上跑圈环节由各单位进行审批确认：</w:t>
      </w:r>
    </w:p>
    <w:p w14:paraId="11CDA15B" w14:textId="77777777" w:rsidR="00285C5B" w:rsidRDefault="00E868D1">
      <w:pPr>
        <w:pStyle w:val="ac"/>
        <w:numPr>
          <w:ilvl w:val="0"/>
          <w:numId w:val="2"/>
        </w:numPr>
        <w:spacing w:beforeLines="50" w:before="156" w:afterLines="50" w:after="156" w:line="54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若审核通过，则该跑圈环节会显示</w:t>
      </w:r>
      <w:r>
        <w:rPr>
          <w:rFonts w:ascii="华文中宋" w:eastAsia="华文中宋" w:hAnsi="华文中宋" w:hint="eastAsia"/>
          <w:color w:val="538135" w:themeColor="accent6" w:themeShade="BF"/>
          <w:sz w:val="24"/>
          <w:szCs w:val="24"/>
        </w:rPr>
        <w:t>绿色</w:t>
      </w:r>
      <w:r>
        <w:rPr>
          <w:rFonts w:ascii="华文中宋" w:eastAsia="华文中宋" w:hAnsi="华文中宋" w:hint="eastAsia"/>
          <w:sz w:val="24"/>
          <w:szCs w:val="24"/>
        </w:rPr>
        <w:t>；</w:t>
      </w:r>
    </w:p>
    <w:p w14:paraId="18B3EA64" w14:textId="77777777" w:rsidR="00285C5B" w:rsidRDefault="00E868D1">
      <w:pPr>
        <w:pStyle w:val="ac"/>
        <w:numPr>
          <w:ilvl w:val="0"/>
          <w:numId w:val="2"/>
        </w:numPr>
        <w:spacing w:beforeLines="50" w:before="156" w:afterLines="50" w:after="156" w:line="540" w:lineRule="exact"/>
        <w:ind w:firstLineChars="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若审核不通过，则该跑圈环节会变回</w:t>
      </w:r>
      <w:r>
        <w:rPr>
          <w:rFonts w:ascii="华文中宋" w:eastAsia="华文中宋" w:hAnsi="华文中宋" w:hint="eastAsia"/>
          <w:color w:val="C45911" w:themeColor="accent2" w:themeShade="BF"/>
          <w:sz w:val="24"/>
          <w:szCs w:val="24"/>
        </w:rPr>
        <w:t>橙色</w:t>
      </w:r>
      <w:r>
        <w:rPr>
          <w:rFonts w:ascii="华文中宋" w:eastAsia="华文中宋" w:hAnsi="华文中宋" w:hint="eastAsia"/>
          <w:sz w:val="24"/>
          <w:szCs w:val="24"/>
        </w:rPr>
        <w:t>，需要重新填报，点开审核不通过的跑圈环节，可以看到具体的审核意见，请按照审核意见重新填报。</w:t>
      </w:r>
    </w:p>
    <w:p w14:paraId="4933B8FF" w14:textId="6552B063" w:rsidR="00285C5B" w:rsidRDefault="00E868D1">
      <w:pPr>
        <w:spacing w:beforeLines="50" w:before="156" w:afterLines="50" w:after="156" w:line="540" w:lineRule="exact"/>
        <w:ind w:leftChars="300" w:left="63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b/>
          <w:bCs/>
          <w:sz w:val="24"/>
          <w:szCs w:val="24"/>
        </w:rPr>
        <w:t>步骤</w:t>
      </w:r>
      <w:r>
        <w:rPr>
          <w:rFonts w:ascii="华文中宋" w:eastAsia="华文中宋" w:hAnsi="华文中宋"/>
          <w:b/>
          <w:bCs/>
          <w:sz w:val="24"/>
          <w:szCs w:val="24"/>
        </w:rPr>
        <w:t>3</w:t>
      </w:r>
      <w:r>
        <w:rPr>
          <w:rFonts w:ascii="华文中宋" w:eastAsia="华文中宋" w:hAnsi="华文中宋" w:hint="eastAsia"/>
          <w:b/>
          <w:bCs/>
          <w:sz w:val="24"/>
          <w:szCs w:val="24"/>
        </w:rPr>
        <w:t>：</w:t>
      </w:r>
      <w:r>
        <w:rPr>
          <w:rFonts w:ascii="华文中宋" w:eastAsia="华文中宋" w:hAnsi="华文中宋" w:hint="eastAsia"/>
          <w:sz w:val="24"/>
          <w:szCs w:val="24"/>
        </w:rPr>
        <w:t>完成步骤2所有的跑圈环节之后</w:t>
      </w:r>
      <w:bookmarkStart w:id="0" w:name="_GoBack"/>
      <w:bookmarkEnd w:id="0"/>
      <w:r>
        <w:rPr>
          <w:rFonts w:ascii="华文中宋" w:eastAsia="华文中宋" w:hAnsi="华文中宋" w:hint="eastAsia"/>
          <w:sz w:val="24"/>
          <w:szCs w:val="24"/>
        </w:rPr>
        <w:t>，教职工在</w:t>
      </w:r>
      <w:r>
        <w:rPr>
          <w:rFonts w:ascii="华文中宋" w:eastAsia="华文中宋" w:hAnsi="华文中宋" w:hint="eastAsia"/>
          <w:color w:val="C00000"/>
          <w:sz w:val="24"/>
          <w:szCs w:val="24"/>
        </w:rPr>
        <w:t>“</w:t>
      </w:r>
      <w:r>
        <w:rPr>
          <w:rFonts w:ascii="华文中宋" w:eastAsia="华文中宋" w:hAnsi="华文中宋"/>
          <w:color w:val="C00000"/>
          <w:sz w:val="24"/>
          <w:szCs w:val="24"/>
        </w:rPr>
        <w:t>3.</w:t>
      </w:r>
      <w:r>
        <w:rPr>
          <w:rFonts w:ascii="华文中宋" w:eastAsia="华文中宋" w:hAnsi="华文中宋" w:hint="eastAsia"/>
          <w:color w:val="C00000"/>
          <w:sz w:val="24"/>
          <w:szCs w:val="24"/>
        </w:rPr>
        <w:t>提交信息”</w:t>
      </w:r>
      <w:r>
        <w:rPr>
          <w:rFonts w:ascii="华文中宋" w:eastAsia="华文中宋" w:hAnsi="华文中宋" w:hint="eastAsia"/>
          <w:sz w:val="24"/>
          <w:szCs w:val="24"/>
        </w:rPr>
        <w:t>处点击“完成网上报到”即可完成网上报到。</w:t>
      </w:r>
    </w:p>
    <w:p w14:paraId="604CF117" w14:textId="65E12BA1" w:rsidR="00285C5B" w:rsidRDefault="00E868D1">
      <w:pPr>
        <w:spacing w:beforeLines="50" w:before="156" w:afterLines="50" w:after="156" w:line="5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3、</w:t>
      </w:r>
      <w:r w:rsidR="00C35352">
        <w:rPr>
          <w:rFonts w:ascii="华文中宋" w:eastAsia="华文中宋" w:hAnsi="华文中宋" w:hint="eastAsia"/>
          <w:sz w:val="24"/>
          <w:szCs w:val="24"/>
        </w:rPr>
        <w:t>完成报到</w:t>
      </w:r>
      <w:r w:rsidR="00953705">
        <w:rPr>
          <w:rFonts w:ascii="华文中宋" w:eastAsia="华文中宋" w:hAnsi="华文中宋" w:hint="eastAsia"/>
          <w:sz w:val="24"/>
          <w:szCs w:val="24"/>
        </w:rPr>
        <w:t>后，教职工可在“账号列表”中查看</w:t>
      </w:r>
      <w:r>
        <w:rPr>
          <w:rFonts w:ascii="华文中宋" w:eastAsia="华文中宋" w:hAnsi="华文中宋" w:hint="eastAsia"/>
          <w:b/>
          <w:bCs/>
          <w:sz w:val="24"/>
          <w:szCs w:val="24"/>
        </w:rPr>
        <w:t>学校上网账号、mis系统</w:t>
      </w:r>
      <w:r w:rsidR="00953705">
        <w:rPr>
          <w:rFonts w:ascii="华文中宋" w:eastAsia="华文中宋" w:hAnsi="华文中宋" w:hint="eastAsia"/>
          <w:b/>
          <w:bCs/>
          <w:sz w:val="24"/>
          <w:szCs w:val="24"/>
        </w:rPr>
        <w:t>账号</w:t>
      </w:r>
      <w:r>
        <w:rPr>
          <w:rFonts w:ascii="华文中宋" w:eastAsia="华文中宋" w:hAnsi="华文中宋" w:hint="eastAsia"/>
          <w:b/>
          <w:bCs/>
          <w:sz w:val="24"/>
          <w:szCs w:val="24"/>
        </w:rPr>
        <w:t>和邮箱</w:t>
      </w:r>
      <w:r w:rsidR="00953705">
        <w:rPr>
          <w:rFonts w:ascii="华文中宋" w:eastAsia="华文中宋" w:hAnsi="华文中宋" w:hint="eastAsia"/>
          <w:b/>
          <w:bCs/>
          <w:sz w:val="24"/>
          <w:szCs w:val="24"/>
        </w:rPr>
        <w:t>账号</w:t>
      </w:r>
      <w:r>
        <w:rPr>
          <w:rFonts w:ascii="华文中宋" w:eastAsia="华文中宋" w:hAnsi="华文中宋" w:hint="eastAsia"/>
          <w:sz w:val="24"/>
          <w:szCs w:val="24"/>
        </w:rPr>
        <w:t>。</w:t>
      </w:r>
    </w:p>
    <w:p w14:paraId="02C9F320" w14:textId="05BE55F4" w:rsidR="00285C5B" w:rsidRDefault="00E868D1">
      <w:pPr>
        <w:spacing w:beforeLines="50" w:before="156" w:afterLines="50" w:after="156" w:line="5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如有问题，请查看“网上报到导航”各单位联系方式进行沟通！</w:t>
      </w:r>
    </w:p>
    <w:p w14:paraId="71F4251D" w14:textId="3E40C192" w:rsidR="00483909" w:rsidRDefault="00483909">
      <w:pPr>
        <w:spacing w:beforeLines="50" w:before="156" w:afterLines="50" w:after="156" w:line="540" w:lineRule="exact"/>
        <w:ind w:firstLineChars="200" w:firstLine="480"/>
        <w:rPr>
          <w:rFonts w:ascii="华文中宋" w:eastAsia="华文中宋" w:hAnsi="华文中宋"/>
          <w:sz w:val="24"/>
          <w:szCs w:val="24"/>
        </w:rPr>
      </w:pPr>
    </w:p>
    <w:p w14:paraId="4CB124ED" w14:textId="77777777" w:rsidR="00483909" w:rsidRPr="00911181" w:rsidRDefault="00483909" w:rsidP="00483909">
      <w:pPr>
        <w:adjustRightInd w:val="0"/>
        <w:snapToGrid w:val="0"/>
        <w:spacing w:line="500" w:lineRule="atLeast"/>
        <w:jc w:val="center"/>
        <w:rPr>
          <w:rFonts w:ascii="华文行楷" w:eastAsia="华文行楷" w:hAnsi="宋体"/>
          <w:sz w:val="72"/>
          <w:szCs w:val="72"/>
        </w:rPr>
      </w:pPr>
      <w:r>
        <w:rPr>
          <w:rFonts w:ascii="华文行楷" w:eastAsia="华文行楷" w:hAnsi="宋体" w:hint="eastAsia"/>
          <w:sz w:val="72"/>
          <w:szCs w:val="72"/>
        </w:rPr>
        <w:t>祝</w:t>
      </w:r>
      <w:r w:rsidRPr="00911181">
        <w:rPr>
          <w:rFonts w:ascii="华文行楷" w:eastAsia="华文行楷" w:hAnsi="宋体" w:hint="eastAsia"/>
          <w:sz w:val="72"/>
          <w:szCs w:val="72"/>
        </w:rPr>
        <w:t>大家工作愉快</w:t>
      </w:r>
      <w:r>
        <w:rPr>
          <w:rFonts w:ascii="华文行楷" w:eastAsia="华文行楷" w:hAnsi="宋体" w:hint="eastAsia"/>
          <w:sz w:val="72"/>
          <w:szCs w:val="72"/>
        </w:rPr>
        <w:t>！</w:t>
      </w:r>
    </w:p>
    <w:p w14:paraId="554ED794" w14:textId="77777777" w:rsidR="00483909" w:rsidRDefault="00483909">
      <w:pPr>
        <w:spacing w:beforeLines="50" w:before="156" w:afterLines="50" w:after="156" w:line="540" w:lineRule="exact"/>
        <w:ind w:firstLineChars="200" w:firstLine="480"/>
        <w:rPr>
          <w:rFonts w:ascii="华文中宋" w:eastAsia="华文中宋" w:hAnsi="华文中宋" w:hint="eastAsia"/>
          <w:sz w:val="24"/>
          <w:szCs w:val="24"/>
        </w:rPr>
      </w:pPr>
    </w:p>
    <w:sectPr w:rsidR="00483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D8080" w14:textId="77777777" w:rsidR="007E7B46" w:rsidRDefault="007E7B46" w:rsidP="00CC5A39">
      <w:r>
        <w:separator/>
      </w:r>
    </w:p>
  </w:endnote>
  <w:endnote w:type="continuationSeparator" w:id="0">
    <w:p w14:paraId="02481BBE" w14:textId="77777777" w:rsidR="007E7B46" w:rsidRDefault="007E7B46" w:rsidP="00CC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EA99D" w14:textId="77777777" w:rsidR="007E7B46" w:rsidRDefault="007E7B46" w:rsidP="00CC5A39">
      <w:r>
        <w:separator/>
      </w:r>
    </w:p>
  </w:footnote>
  <w:footnote w:type="continuationSeparator" w:id="0">
    <w:p w14:paraId="1BFB554D" w14:textId="77777777" w:rsidR="007E7B46" w:rsidRDefault="007E7B46" w:rsidP="00CC5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D8B"/>
    <w:multiLevelType w:val="multilevel"/>
    <w:tmpl w:val="0CBE7D8B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601752C"/>
    <w:multiLevelType w:val="multilevel"/>
    <w:tmpl w:val="6601752C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YWYyMzlmMjI4MjVkNjQ2NmI2MzFjZDkxNzk5ZTUifQ=="/>
  </w:docVars>
  <w:rsids>
    <w:rsidRoot w:val="00D010CE"/>
    <w:rsid w:val="00056DDC"/>
    <w:rsid w:val="000A657D"/>
    <w:rsid w:val="001C75A5"/>
    <w:rsid w:val="00285C5B"/>
    <w:rsid w:val="002E3DC4"/>
    <w:rsid w:val="002F7915"/>
    <w:rsid w:val="003863C4"/>
    <w:rsid w:val="00483909"/>
    <w:rsid w:val="00486C86"/>
    <w:rsid w:val="004E7D6C"/>
    <w:rsid w:val="0050072B"/>
    <w:rsid w:val="00580CB6"/>
    <w:rsid w:val="006133ED"/>
    <w:rsid w:val="00621691"/>
    <w:rsid w:val="00754D84"/>
    <w:rsid w:val="007705CE"/>
    <w:rsid w:val="007905C1"/>
    <w:rsid w:val="007C01E0"/>
    <w:rsid w:val="007E7B46"/>
    <w:rsid w:val="008677D4"/>
    <w:rsid w:val="0089423F"/>
    <w:rsid w:val="008D4A52"/>
    <w:rsid w:val="00937E08"/>
    <w:rsid w:val="00953705"/>
    <w:rsid w:val="00A030B8"/>
    <w:rsid w:val="00A5434A"/>
    <w:rsid w:val="00A74674"/>
    <w:rsid w:val="00B5547F"/>
    <w:rsid w:val="00B66B99"/>
    <w:rsid w:val="00B80967"/>
    <w:rsid w:val="00C13318"/>
    <w:rsid w:val="00C35352"/>
    <w:rsid w:val="00CB260A"/>
    <w:rsid w:val="00CC5A39"/>
    <w:rsid w:val="00D010CE"/>
    <w:rsid w:val="00D27709"/>
    <w:rsid w:val="00E766A1"/>
    <w:rsid w:val="00E868D1"/>
    <w:rsid w:val="00EB6C28"/>
    <w:rsid w:val="00F16B46"/>
    <w:rsid w:val="00F24DE1"/>
    <w:rsid w:val="20E00C0C"/>
    <w:rsid w:val="25500356"/>
    <w:rsid w:val="27D12656"/>
    <w:rsid w:val="55F81DC3"/>
    <w:rsid w:val="63337102"/>
    <w:rsid w:val="7827736D"/>
    <w:rsid w:val="7F24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1197C"/>
  <w15:docId w15:val="{92B55F59-CE86-420D-91F1-33022DF7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lcome.bjtu.edu.cn/wts/&#30331;&#24405;&#31995;&#32479;&#652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 如</dc:creator>
  <cp:lastModifiedBy>lenovo</cp:lastModifiedBy>
  <cp:revision>3</cp:revision>
  <cp:lastPrinted>2023-03-31T01:55:00Z</cp:lastPrinted>
  <dcterms:created xsi:type="dcterms:W3CDTF">2023-04-12T00:30:00Z</dcterms:created>
  <dcterms:modified xsi:type="dcterms:W3CDTF">2023-05-11T02:31:00Z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A6490043BA964036BD09909526D062D2_12</vt:lpwstr>
  </property>
</Properties>
</file>